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C9" w:rsidRPr="002C51C9" w:rsidRDefault="002C51C9" w:rsidP="002C51C9">
      <w:pPr>
        <w:widowControl w:val="0"/>
        <w:autoSpaceDE w:val="0"/>
        <w:autoSpaceDN w:val="0"/>
        <w:adjustRightInd w:val="0"/>
        <w:spacing w:after="760"/>
        <w:jc w:val="both"/>
        <w:rPr>
          <w:rFonts w:ascii="Times" w:hAnsi="Times" w:cs="Times"/>
          <w:sz w:val="40"/>
          <w:szCs w:val="40"/>
        </w:rPr>
      </w:pPr>
      <w:r w:rsidRPr="002C51C9">
        <w:rPr>
          <w:rFonts w:ascii="Times" w:hAnsi="Times" w:cs="Times"/>
          <w:sz w:val="40"/>
          <w:szCs w:val="40"/>
        </w:rPr>
        <w:t>L'Union européenne impose des droits d'importations provisoires sur certains aciers chinois</w:t>
      </w:r>
    </w:p>
    <w:p w:rsidR="002C51C9" w:rsidRPr="002C51C9" w:rsidRDefault="002C51C9" w:rsidP="002C51C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6"/>
          <w:szCs w:val="36"/>
        </w:rPr>
      </w:pPr>
      <w:r w:rsidRPr="002C51C9">
        <w:rPr>
          <w:rFonts w:ascii="Times" w:hAnsi="Times" w:cs="Times"/>
          <w:sz w:val="36"/>
          <w:szCs w:val="36"/>
        </w:rPr>
        <w:t>L'Union européenne (UE) a imposé des droits d'importation provisoires de 28,5% au plus sur des aciers chinois résistants à la corrosion au terme d'une enquête de huit mois qui a abouti à la conclusion qu'ils avaient bénéficié de subventions indues.</w:t>
      </w:r>
    </w:p>
    <w:p w:rsidR="002C51C9" w:rsidRPr="002C51C9" w:rsidRDefault="002C51C9" w:rsidP="002C51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sz w:val="36"/>
          <w:szCs w:val="36"/>
        </w:rPr>
      </w:pPr>
    </w:p>
    <w:p w:rsidR="002C51C9" w:rsidRPr="002C51C9" w:rsidRDefault="002C51C9" w:rsidP="002C51C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36"/>
          <w:szCs w:val="36"/>
        </w:rPr>
      </w:pPr>
      <w:r w:rsidRPr="002C51C9">
        <w:rPr>
          <w:rFonts w:ascii="Times" w:hAnsi="Times" w:cs="Times"/>
          <w:sz w:val="36"/>
          <w:szCs w:val="36"/>
        </w:rPr>
        <w:t xml:space="preserve">Ces importations chinoises d'acier galvanisé ont augmenté de </w:t>
      </w:r>
      <w:bookmarkStart w:id="0" w:name="_GoBack"/>
      <w:bookmarkEnd w:id="0"/>
      <w:r w:rsidRPr="002C51C9">
        <w:rPr>
          <w:rFonts w:ascii="Times" w:hAnsi="Times" w:cs="Times"/>
          <w:sz w:val="36"/>
          <w:szCs w:val="36"/>
        </w:rPr>
        <w:t xml:space="preserve">45% cette année et représentent 51% du total du produit importé par l'UE, selon des données citées par la banque d'investissement </w:t>
      </w:r>
      <w:proofErr w:type="spellStart"/>
      <w:r w:rsidRPr="002C51C9">
        <w:rPr>
          <w:rFonts w:ascii="Times" w:hAnsi="Times" w:cs="Times"/>
          <w:sz w:val="36"/>
          <w:szCs w:val="36"/>
        </w:rPr>
        <w:t>Jefferies</w:t>
      </w:r>
      <w:proofErr w:type="spellEnd"/>
      <w:r w:rsidRPr="002C51C9">
        <w:rPr>
          <w:rFonts w:ascii="Times" w:hAnsi="Times" w:cs="Times"/>
          <w:sz w:val="36"/>
          <w:szCs w:val="36"/>
        </w:rPr>
        <w:t>.</w:t>
      </w:r>
    </w:p>
    <w:p w:rsidR="002C51C9" w:rsidRPr="002C51C9" w:rsidRDefault="002C51C9" w:rsidP="002C51C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36"/>
          <w:szCs w:val="36"/>
        </w:rPr>
      </w:pPr>
      <w:r w:rsidRPr="002C51C9">
        <w:rPr>
          <w:rFonts w:ascii="Times" w:hAnsi="Times" w:cs="Times"/>
          <w:sz w:val="36"/>
          <w:szCs w:val="36"/>
        </w:rPr>
        <w:t xml:space="preserve">"Dans la mesure où </w:t>
      </w:r>
      <w:proofErr w:type="spellStart"/>
      <w:r w:rsidRPr="002C51C9">
        <w:rPr>
          <w:rFonts w:ascii="Times" w:hAnsi="Times" w:cs="Times"/>
          <w:sz w:val="36"/>
          <w:szCs w:val="36"/>
        </w:rPr>
        <w:t>Voestalpine</w:t>
      </w:r>
      <w:proofErr w:type="spellEnd"/>
      <w:r w:rsidRPr="002C51C9">
        <w:rPr>
          <w:rFonts w:ascii="Times" w:hAnsi="Times" w:cs="Times"/>
          <w:sz w:val="36"/>
          <w:szCs w:val="36"/>
        </w:rPr>
        <w:t xml:space="preserve">, </w:t>
      </w:r>
      <w:proofErr w:type="spellStart"/>
      <w:r w:rsidRPr="002C51C9">
        <w:rPr>
          <w:rFonts w:ascii="Times" w:hAnsi="Times" w:cs="Times"/>
          <w:sz w:val="36"/>
          <w:szCs w:val="36"/>
        </w:rPr>
        <w:t>ThyssenKrupp</w:t>
      </w:r>
      <w:proofErr w:type="spellEnd"/>
      <w:r w:rsidRPr="002C51C9">
        <w:rPr>
          <w:rFonts w:ascii="Times" w:hAnsi="Times" w:cs="Times"/>
          <w:sz w:val="36"/>
          <w:szCs w:val="36"/>
        </w:rPr>
        <w:t xml:space="preserve"> et </w:t>
      </w:r>
      <w:hyperlink r:id="rId6" w:history="1">
        <w:proofErr w:type="spellStart"/>
        <w:r w:rsidRPr="002C51C9">
          <w:rPr>
            <w:rFonts w:ascii="Times" w:hAnsi="Times" w:cs="Times"/>
            <w:sz w:val="36"/>
            <w:szCs w:val="36"/>
            <w:u w:val="single"/>
          </w:rPr>
          <w:t>ArcelorMittal</w:t>
        </w:r>
        <w:proofErr w:type="spellEnd"/>
      </w:hyperlink>
      <w:r w:rsidRPr="002C51C9">
        <w:rPr>
          <w:rFonts w:ascii="Times" w:hAnsi="Times" w:cs="Times"/>
          <w:sz w:val="36"/>
          <w:szCs w:val="36"/>
        </w:rPr>
        <w:t xml:space="preserve"> sont les plus impliqués dans l'acier galvanisé, c'est une bonne nouvelle, qui peut stimuler la part de marché et les marges locales", expliquent des analystes de </w:t>
      </w:r>
      <w:proofErr w:type="spellStart"/>
      <w:r w:rsidRPr="002C51C9">
        <w:rPr>
          <w:rFonts w:ascii="Times" w:hAnsi="Times" w:cs="Times"/>
          <w:sz w:val="36"/>
          <w:szCs w:val="36"/>
        </w:rPr>
        <w:t>Jefferies</w:t>
      </w:r>
      <w:proofErr w:type="spellEnd"/>
      <w:r w:rsidRPr="002C51C9">
        <w:rPr>
          <w:rFonts w:ascii="Times" w:hAnsi="Times" w:cs="Times"/>
          <w:sz w:val="36"/>
          <w:szCs w:val="36"/>
        </w:rPr>
        <w:t>.</w:t>
      </w:r>
    </w:p>
    <w:p w:rsidR="002C51C9" w:rsidRPr="002C51C9" w:rsidRDefault="002C51C9" w:rsidP="002C51C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36"/>
          <w:szCs w:val="36"/>
        </w:rPr>
      </w:pPr>
      <w:r w:rsidRPr="002C51C9">
        <w:rPr>
          <w:rFonts w:ascii="Times" w:hAnsi="Times" w:cs="Times"/>
          <w:sz w:val="36"/>
          <w:szCs w:val="36"/>
        </w:rPr>
        <w:t>L'UE a imposé toute une série de droits antidumping sur l'acier chinois ces dernières années pour tenter d'endiguer un flot d'importations à vil prix, selon les producteurs européens, résultant des surcapacités de la sidérurgie chinoise.</w:t>
      </w:r>
    </w:p>
    <w:p w:rsidR="002C51C9" w:rsidRPr="002C51C9" w:rsidRDefault="002C51C9" w:rsidP="002C51C9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36"/>
          <w:szCs w:val="36"/>
        </w:rPr>
      </w:pPr>
      <w:r w:rsidRPr="002C51C9">
        <w:rPr>
          <w:rFonts w:ascii="Times" w:hAnsi="Times" w:cs="Times"/>
          <w:sz w:val="36"/>
          <w:szCs w:val="36"/>
        </w:rPr>
        <w:t>La CE estime que l'imposition de ces droits contribuera au redressement de l'industrie européenne en permettant une hausse des prix générale.</w:t>
      </w:r>
    </w:p>
    <w:p w:rsidR="00E76E53" w:rsidRPr="002C51C9" w:rsidRDefault="002C51C9" w:rsidP="002C51C9">
      <w:pPr>
        <w:rPr>
          <w:sz w:val="36"/>
          <w:szCs w:val="36"/>
        </w:rPr>
      </w:pPr>
      <w:r w:rsidRPr="002C51C9">
        <w:rPr>
          <w:rFonts w:ascii="Times" w:hAnsi="Times" w:cs="Times"/>
          <w:sz w:val="36"/>
          <w:szCs w:val="36"/>
        </w:rPr>
        <w:t xml:space="preserve">Les droits varient de 17,2% à 28,5%; ils toucheront les sociétés </w:t>
      </w:r>
      <w:proofErr w:type="spellStart"/>
      <w:r w:rsidRPr="002C51C9">
        <w:rPr>
          <w:rFonts w:ascii="Times" w:hAnsi="Times" w:cs="Times"/>
          <w:sz w:val="36"/>
          <w:szCs w:val="36"/>
        </w:rPr>
        <w:t>Hesteel</w:t>
      </w:r>
      <w:proofErr w:type="spellEnd"/>
      <w:r w:rsidRPr="002C51C9">
        <w:rPr>
          <w:rFonts w:ascii="Times" w:hAnsi="Times" w:cs="Times"/>
          <w:sz w:val="36"/>
          <w:szCs w:val="36"/>
        </w:rPr>
        <w:t xml:space="preserve"> Group, </w:t>
      </w:r>
      <w:proofErr w:type="spellStart"/>
      <w:r w:rsidRPr="002C51C9">
        <w:rPr>
          <w:rFonts w:ascii="Times" w:hAnsi="Times" w:cs="Times"/>
          <w:sz w:val="36"/>
          <w:szCs w:val="36"/>
        </w:rPr>
        <w:t>Shougang</w:t>
      </w:r>
      <w:proofErr w:type="spellEnd"/>
      <w:r w:rsidRPr="002C51C9">
        <w:rPr>
          <w:rFonts w:ascii="Times" w:hAnsi="Times" w:cs="Times"/>
          <w:sz w:val="36"/>
          <w:szCs w:val="36"/>
        </w:rPr>
        <w:t xml:space="preserve"> Group, </w:t>
      </w:r>
      <w:proofErr w:type="spellStart"/>
      <w:r w:rsidRPr="002C51C9">
        <w:rPr>
          <w:rFonts w:ascii="Times" w:hAnsi="Times" w:cs="Times"/>
          <w:sz w:val="36"/>
          <w:szCs w:val="36"/>
        </w:rPr>
        <w:t>Shagang</w:t>
      </w:r>
      <w:proofErr w:type="spellEnd"/>
      <w:r w:rsidRPr="002C51C9">
        <w:rPr>
          <w:rFonts w:ascii="Times" w:hAnsi="Times" w:cs="Times"/>
          <w:sz w:val="36"/>
          <w:szCs w:val="36"/>
        </w:rPr>
        <w:t xml:space="preserve"> Group et plusieurs autres sociétés chinoises, lesquelles disposent de 25 jours pour contester la décision.</w:t>
      </w:r>
    </w:p>
    <w:sectPr w:rsidR="00E76E53" w:rsidRPr="002C51C9" w:rsidSect="00B449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C9"/>
    <w:rsid w:val="002C51C9"/>
    <w:rsid w:val="00B449D7"/>
    <w:rsid w:val="00E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1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1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1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1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sinenouvelle.com/arcelormittal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1210</Characters>
  <Application>Microsoft Macintosh Word</Application>
  <DocSecurity>0</DocSecurity>
  <Lines>10</Lines>
  <Paragraphs>2</Paragraphs>
  <ScaleCrop>false</ScaleCrop>
  <Company>Mayers Metal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2017-08-11T08:22:00Z</dcterms:created>
  <dcterms:modified xsi:type="dcterms:W3CDTF">2017-08-11T08:25:00Z</dcterms:modified>
</cp:coreProperties>
</file>